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40EA5F" w14:textId="77777777" w:rsidR="00045A73" w:rsidRPr="00045A73" w:rsidRDefault="00045A73" w:rsidP="00DE20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5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СПРАВКА - ОБОСНОВАНИЕ</w:t>
      </w:r>
    </w:p>
    <w:p w14:paraId="396C1B93" w14:textId="77777777" w:rsidR="00045A73" w:rsidRPr="00045A73" w:rsidRDefault="00045A73" w:rsidP="00DE20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5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проекту постановления Кабинета Министров Кыргызской Республики «Об утверждении формы Сведения о доходах, расходах и имуществе некоммерческой организации и порядка ее заполнения и представления»</w:t>
      </w:r>
    </w:p>
    <w:p w14:paraId="036AA0CF" w14:textId="77777777" w:rsidR="00045A73" w:rsidRPr="00045A73" w:rsidRDefault="00045A73" w:rsidP="00DE2077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CA7E6D7" w14:textId="77777777" w:rsidR="00045A73" w:rsidRPr="00045A73" w:rsidRDefault="00045A73" w:rsidP="00DE20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04F7E14" w14:textId="77777777" w:rsidR="00045A73" w:rsidRDefault="00045A73" w:rsidP="00DE2077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5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и задачи</w:t>
      </w:r>
    </w:p>
    <w:p w14:paraId="44A4930B" w14:textId="77777777" w:rsidR="00045A73" w:rsidRPr="00045A73" w:rsidRDefault="00045A73" w:rsidP="00DE20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5A73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 и задачей данного постановления Кабинета Министров Кыргызской Республики является реализация требований статьи 17 Закона Кыргызской Республики «О некоммерческих организациях».</w:t>
      </w:r>
    </w:p>
    <w:p w14:paraId="78A9D54C" w14:textId="77777777" w:rsidR="00045A73" w:rsidRPr="00045A73" w:rsidRDefault="00045A73" w:rsidP="00DE20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668CFAE" w14:textId="77777777" w:rsidR="00045A73" w:rsidRPr="00045A73" w:rsidRDefault="00045A73" w:rsidP="00DE2077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5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Описательная часть</w:t>
      </w:r>
    </w:p>
    <w:p w14:paraId="1DF3FE7C" w14:textId="77777777" w:rsidR="00045A73" w:rsidRPr="00045A73" w:rsidRDefault="00045A73" w:rsidP="00DE20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5A7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 Кыргызской Республики «О внесении изменений в некоторые законодательные акты Кыргызской Республики (в законы Кыргызской Республики «О некоммерческих организациях», «О государственной регистрации юридических лиц, филиалов (представительств)» от 26 июня 2021 года № 78 внесены изменения в статью 17 Закона Кыргызской Республики «О некоммерческих организациях».</w:t>
      </w:r>
    </w:p>
    <w:p w14:paraId="34769E55" w14:textId="77777777" w:rsidR="00045A73" w:rsidRPr="00045A73" w:rsidRDefault="00045A73" w:rsidP="00DE20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5A7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статьей 17 вышеуказанного Закона Кыргызской Республики с учетом внесенных изменений предусматривает, что:</w:t>
      </w:r>
    </w:p>
    <w:p w14:paraId="45A50110" w14:textId="77777777" w:rsidR="00045A73" w:rsidRPr="00045A73" w:rsidRDefault="00045A73" w:rsidP="00DE20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5A73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сведения о структуре поступлений в некоммерческую организацию и информация о размере и составе имущества организации представляются в государственные органы в соответствии с законодательством Кыргызской Республики;</w:t>
      </w:r>
    </w:p>
    <w:p w14:paraId="6626A903" w14:textId="77777777" w:rsidR="00045A73" w:rsidRPr="00045A73" w:rsidRDefault="00045A73" w:rsidP="00DE20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5A73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некоммерческая организация (за исключением государственных и муниципальных учреждений), осуществляющая деятельность за счет денежных и материальных средств, предоставленных на безвозмездной основе, ежегодно до 1 апреля размещает на сайте уполномоченного налогового органа сводную информацию за предыдущий год об источниках формирования денежных средств, направлениях их расходования, а также сведения о приобретенных, используемых и отчуждаемых имуществах;</w:t>
      </w:r>
    </w:p>
    <w:p w14:paraId="742ECF00" w14:textId="77777777" w:rsidR="00045A73" w:rsidRPr="00045A73" w:rsidRDefault="00DE2077" w:rsidP="00DE2077">
      <w:pPr>
        <w:tabs>
          <w:tab w:val="left" w:pos="993"/>
          <w:tab w:val="left" w:pos="127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45A73" w:rsidRPr="00045A7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и порядок размещения информации определяются Кабинетом Министров Кыргызской Республики.</w:t>
      </w:r>
    </w:p>
    <w:p w14:paraId="42C816F4" w14:textId="77777777" w:rsidR="00045A73" w:rsidRPr="00045A73" w:rsidRDefault="00045A73" w:rsidP="00DE20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5A73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исполнения вышеуказанных требований Закона Кыргызской Республики «О некоммерческих организациях» разработан данный проект постановления Кабинета Министров Кыргызской Республики, которым</w:t>
      </w:r>
      <w:r w:rsidRPr="00045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45A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предлагается</w:t>
      </w:r>
      <w:r w:rsidRPr="00045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45A73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утвердить:</w:t>
      </w:r>
    </w:p>
    <w:p w14:paraId="11257479" w14:textId="77777777" w:rsidR="00045A73" w:rsidRPr="00045A73" w:rsidRDefault="00045A73" w:rsidP="00DE2077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5A73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форму сведения о доходах, расходах и имуществе некоммерческой организации и порядка ее заполнения и представления;</w:t>
      </w:r>
    </w:p>
    <w:p w14:paraId="64F1F3A9" w14:textId="77777777" w:rsidR="00045A73" w:rsidRPr="00045A73" w:rsidRDefault="00045A73" w:rsidP="00DE2077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форму Сводной информация об источниках формирования денежных средств, направлениях их расходования, а также о </w:t>
      </w:r>
      <w:r w:rsidRPr="00045A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приобретенных, используемых и отчуждаемых имуществах за предыдущий год некоммерческими организациями.</w:t>
      </w:r>
    </w:p>
    <w:p w14:paraId="311D92F5" w14:textId="77777777" w:rsidR="00045A73" w:rsidRPr="00045A73" w:rsidRDefault="00045A73" w:rsidP="00DE2077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5A7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проектом постановления устанавливается, что:</w:t>
      </w:r>
    </w:p>
    <w:p w14:paraId="569B7E72" w14:textId="77777777" w:rsidR="00045A73" w:rsidRPr="00045A73" w:rsidRDefault="00045A73" w:rsidP="00DE2077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5A73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некоммерческие организации (за исключением государственных и муниципальных учреждений) ежегодно до 1 марта, представляют в установленном порядке в Государственную налоговую службу при Министерстве финансов Кыргызской Республики сведения о доходах, расходах и имуществе некоммерческой организации.</w:t>
      </w:r>
    </w:p>
    <w:p w14:paraId="264EB328" w14:textId="77777777" w:rsidR="00045A73" w:rsidRPr="00045A73" w:rsidRDefault="00045A73" w:rsidP="00DE2077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5A73">
        <w:rPr>
          <w:rFonts w:ascii="Times New Roman" w:eastAsia="Times New Roman" w:hAnsi="Times New Roman" w:cs="Times New Roman"/>
          <w:sz w:val="28"/>
          <w:szCs w:val="28"/>
          <w:lang w:eastAsia="ru-RU"/>
        </w:rPr>
        <w:t>- Государственная налоговая служба при Министерстве финансов Кыргызской Республики ежегодно до 1 апреля размещает сводную информацию на официальном сайте уполномоченного налогового органа.</w:t>
      </w:r>
    </w:p>
    <w:p w14:paraId="343BD3E8" w14:textId="77777777" w:rsidR="00045A73" w:rsidRPr="00045A73" w:rsidRDefault="00045A73" w:rsidP="00DE20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63D44F8" w14:textId="77777777" w:rsidR="00045A73" w:rsidRPr="00045A73" w:rsidRDefault="00045A73" w:rsidP="00DE2077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5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278BC832" w14:textId="77777777" w:rsidR="00045A73" w:rsidRDefault="00045A73" w:rsidP="00DE20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5A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данного проекта постановления Кабинета Министров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388BE16F" w14:textId="77777777" w:rsidR="00DE2077" w:rsidRDefault="00DE2077" w:rsidP="00DE20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542CCC" w14:textId="77777777" w:rsidR="00DE2077" w:rsidRPr="008B614E" w:rsidRDefault="008B614E" w:rsidP="008B614E">
      <w:pPr>
        <w:pStyle w:val="a3"/>
        <w:numPr>
          <w:ilvl w:val="0"/>
          <w:numId w:val="1"/>
        </w:numPr>
        <w:spacing w:after="0" w:line="240" w:lineRule="auto"/>
        <w:ind w:hanging="21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DE2077" w:rsidRPr="008B614E">
        <w:rPr>
          <w:rFonts w:ascii="Times New Roman" w:hAnsi="Times New Roman" w:cs="Times New Roman"/>
          <w:b/>
          <w:sz w:val="28"/>
          <w:szCs w:val="28"/>
          <w:lang w:val="ky-KG"/>
        </w:rPr>
        <w:t>Информация о результатах общественного обсуждения</w:t>
      </w:r>
    </w:p>
    <w:p w14:paraId="5D478744" w14:textId="77777777" w:rsidR="00DE2077" w:rsidRDefault="00DE2077" w:rsidP="008B61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614E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               «О нормативных правовых актах Кыргызской Республики» данный проект постановления Кабинета Министров Кыргызской Республики для прохождения процедуры общественного обсуждения </w:t>
      </w:r>
      <w:r w:rsidRPr="008B614E">
        <w:rPr>
          <w:rFonts w:ascii="Times New Roman" w:hAnsi="Times New Roman" w:cs="Times New Roman"/>
          <w:sz w:val="28"/>
          <w:szCs w:val="28"/>
          <w:lang w:val="ky-KG"/>
        </w:rPr>
        <w:t>________</w:t>
      </w:r>
      <w:r w:rsidR="005413A3">
        <w:rPr>
          <w:rFonts w:ascii="Times New Roman" w:hAnsi="Times New Roman" w:cs="Times New Roman"/>
          <w:sz w:val="28"/>
          <w:szCs w:val="28"/>
          <w:lang w:val="ky-KG"/>
        </w:rPr>
        <w:t>_____</w:t>
      </w:r>
      <w:r w:rsidRPr="008B614E">
        <w:rPr>
          <w:rFonts w:ascii="Times New Roman" w:hAnsi="Times New Roman" w:cs="Times New Roman"/>
          <w:sz w:val="28"/>
          <w:szCs w:val="28"/>
          <w:lang w:val="ky-KG"/>
        </w:rPr>
        <w:t xml:space="preserve">  2021 года </w:t>
      </w:r>
      <w:r w:rsidRPr="008B614E">
        <w:rPr>
          <w:rFonts w:ascii="Times New Roman" w:hAnsi="Times New Roman" w:cs="Times New Roman"/>
          <w:sz w:val="28"/>
          <w:szCs w:val="28"/>
        </w:rPr>
        <w:t xml:space="preserve">размещен на официальном сайте Кабинета Министров Кыргызской Республики. Также, в соответствии с распоряжением Правительства Кыргызской Республики от 17 августа 2020 года №277-р данный проект постановления </w:t>
      </w:r>
      <w:r w:rsidRPr="008B614E">
        <w:rPr>
          <w:rFonts w:ascii="Times New Roman" w:hAnsi="Times New Roman" w:cs="Times New Roman"/>
          <w:sz w:val="28"/>
          <w:szCs w:val="28"/>
          <w:lang w:val="ky-KG"/>
        </w:rPr>
        <w:t xml:space="preserve">Кабинета Министров </w:t>
      </w:r>
      <w:r w:rsidRPr="008B614E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="008B614E">
        <w:rPr>
          <w:rFonts w:ascii="Times New Roman" w:hAnsi="Times New Roman" w:cs="Times New Roman"/>
          <w:sz w:val="28"/>
          <w:szCs w:val="28"/>
          <w:lang w:val="ky-KG"/>
        </w:rPr>
        <w:t>____________</w:t>
      </w:r>
      <w:r w:rsidRPr="008B614E">
        <w:rPr>
          <w:rFonts w:ascii="Times New Roman" w:hAnsi="Times New Roman" w:cs="Times New Roman"/>
          <w:sz w:val="28"/>
          <w:szCs w:val="28"/>
          <w:lang w:val="ky-KG"/>
        </w:rPr>
        <w:t xml:space="preserve"> 2021 года </w:t>
      </w:r>
      <w:r w:rsidRPr="008B614E">
        <w:rPr>
          <w:rFonts w:ascii="Times New Roman" w:hAnsi="Times New Roman" w:cs="Times New Roman"/>
          <w:sz w:val="28"/>
          <w:szCs w:val="28"/>
        </w:rPr>
        <w:t>размещен на Едином портале общественного обсуждения проектов нормативных правовых актов (</w:t>
      </w:r>
      <w:hyperlink r:id="rId5" w:history="1">
        <w:r w:rsidRPr="008B614E">
          <w:rPr>
            <w:rFonts w:ascii="Times New Roman" w:hAnsi="Times New Roman" w:cs="Times New Roman"/>
            <w:sz w:val="28"/>
            <w:szCs w:val="28"/>
          </w:rPr>
          <w:t>http://koomtalkuu.gov.kg).</w:t>
        </w:r>
      </w:hyperlink>
      <w:r w:rsidRPr="008B614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C1D30E5" w14:textId="77777777" w:rsidR="008B614E" w:rsidRPr="008B614E" w:rsidRDefault="008B614E" w:rsidP="008B61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6E977F7" w14:textId="77777777" w:rsidR="00045A73" w:rsidRPr="00045A73" w:rsidRDefault="00045A73" w:rsidP="00DE2077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5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Анализ соответствия проекта законодательству</w:t>
      </w:r>
    </w:p>
    <w:p w14:paraId="65AC101A" w14:textId="77777777" w:rsidR="00045A73" w:rsidRDefault="008B614E" w:rsidP="00DE20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1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проект постановления не противоречит нормам действующего законодательства Кыргызской Республики, а также вступившим в установленном порядке в силу международных договорам, участницей которых является Кыргызская Республика.</w:t>
      </w:r>
    </w:p>
    <w:p w14:paraId="14F29954" w14:textId="77777777" w:rsidR="008B614E" w:rsidRPr="00045A73" w:rsidRDefault="008B614E" w:rsidP="00DE20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F0E3DD" w14:textId="77777777" w:rsidR="00045A73" w:rsidRPr="00045A73" w:rsidRDefault="00045A73" w:rsidP="00DE2077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5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о необходимости финансирования</w:t>
      </w:r>
    </w:p>
    <w:p w14:paraId="69625F89" w14:textId="77777777" w:rsidR="00045A73" w:rsidRDefault="00045A73" w:rsidP="00DE20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5A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проекта постановления Кабинета Министров Кыргызской Республики не потребует дополнительных затрат из государственного бюджета Кыргызской Республики.</w:t>
      </w:r>
    </w:p>
    <w:p w14:paraId="7DF80B31" w14:textId="77777777" w:rsidR="008B614E" w:rsidRPr="00045A73" w:rsidRDefault="008B614E" w:rsidP="00DE20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D263BE" w14:textId="77777777" w:rsidR="00045A73" w:rsidRPr="00045A73" w:rsidRDefault="00045A73" w:rsidP="00DE20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493D20" w14:textId="77777777" w:rsidR="00045A73" w:rsidRPr="00045A73" w:rsidRDefault="00045A73" w:rsidP="008B614E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5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Информация об анализе регулятивного воздействия</w:t>
      </w:r>
    </w:p>
    <w:p w14:paraId="55BACAF1" w14:textId="77777777" w:rsidR="00045A73" w:rsidRPr="00045A73" w:rsidRDefault="00045A73" w:rsidP="008B61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eastAsia="ru-RU"/>
        </w:rPr>
      </w:pPr>
      <w:r w:rsidRPr="0004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регулятивного воздействия к данному проекту не требуется, </w:t>
      </w:r>
      <w:r w:rsidRPr="00045A73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eastAsia="ru-RU"/>
        </w:rPr>
        <w:t>поскольку не направлен на регулирование предпринимательской деятельности.</w:t>
      </w:r>
    </w:p>
    <w:p w14:paraId="7A0862FA" w14:textId="77777777" w:rsidR="00045A73" w:rsidRPr="00AB1B2C" w:rsidRDefault="00045A73" w:rsidP="00DE20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ECA1273" w14:textId="77777777" w:rsidR="00AB1B2C" w:rsidRPr="00AB1B2C" w:rsidRDefault="00AB1B2C" w:rsidP="00DE20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sectPr w:rsidR="00AB1B2C" w:rsidRPr="00AB1B2C" w:rsidSect="00C6451C">
      <w:pgSz w:w="11906" w:h="16838"/>
      <w:pgMar w:top="1134" w:right="1133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9F00F3E"/>
    <w:multiLevelType w:val="hybridMultilevel"/>
    <w:tmpl w:val="C420840E"/>
    <w:lvl w:ilvl="0" w:tplc="AF14008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A45"/>
    <w:rsid w:val="00045A73"/>
    <w:rsid w:val="00092313"/>
    <w:rsid w:val="005413A3"/>
    <w:rsid w:val="00866AB5"/>
    <w:rsid w:val="008B614E"/>
    <w:rsid w:val="008D5513"/>
    <w:rsid w:val="00AB1B2C"/>
    <w:rsid w:val="00B079E8"/>
    <w:rsid w:val="00C41A45"/>
    <w:rsid w:val="00DE2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AC586"/>
  <w15:docId w15:val="{63D354E8-DB52-4EA9-8CC3-44829550A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20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_&#26625;&#29696;&#29696;&#28672;&#14848;&#12032;&#12032;&#27392;&#28416;&#28416;&#27904;&#29696;&#24832;&#27648;&#27392;&#29952;&#29952;&#11776;&#26368;&#28416;&#30208;&#11776;&#27392;&#26368;&#10496;&#11776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679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Мирзат АММ. Алиев</dc:creator>
  <cp:keywords/>
  <dc:description/>
  <cp:lastModifiedBy>Айнура К. Усеналиева</cp:lastModifiedBy>
  <cp:revision>10</cp:revision>
  <cp:lastPrinted>2021-10-25T09:17:00Z</cp:lastPrinted>
  <dcterms:created xsi:type="dcterms:W3CDTF">2021-10-20T04:21:00Z</dcterms:created>
  <dcterms:modified xsi:type="dcterms:W3CDTF">2021-10-25T09:17:00Z</dcterms:modified>
</cp:coreProperties>
</file>